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vertAnchor="page" w:horzAnchor="margin" w:tblpXSpec="center" w:tblpY="1947"/>
        <w:tblW w:w="11065" w:type="dxa"/>
        <w:tblLook w:val="04A0" w:firstRow="1" w:lastRow="0" w:firstColumn="1" w:lastColumn="0" w:noHBand="0" w:noVBand="1"/>
      </w:tblPr>
      <w:tblGrid>
        <w:gridCol w:w="5575"/>
        <w:gridCol w:w="5490"/>
      </w:tblGrid>
      <w:tr w:rsidR="00E55990" w:rsidRPr="005035EA" w14:paraId="6604392C" w14:textId="77777777" w:rsidTr="000F0B1D">
        <w:tc>
          <w:tcPr>
            <w:tcW w:w="5575" w:type="dxa"/>
            <w:shd w:val="clear" w:color="auto" w:fill="FFFFFF" w:themeFill="background1"/>
            <w:vAlign w:val="center"/>
          </w:tcPr>
          <w:p w14:paraId="56DDFD62" w14:textId="77777777" w:rsidR="00E55990" w:rsidRPr="005035EA" w:rsidRDefault="00E55990" w:rsidP="000F0B1D">
            <w:pPr>
              <w:jc w:val="center"/>
              <w:rPr>
                <w:rFonts w:ascii="Times New Roman" w:hAnsi="Times New Roman" w:cs="Times New Roman"/>
                <w:b/>
              </w:rPr>
            </w:pPr>
            <w:r w:rsidRPr="005035EA">
              <w:rPr>
                <w:rFonts w:ascii="Times New Roman" w:hAnsi="Times New Roman" w:cs="Times New Roman"/>
                <w:b/>
              </w:rPr>
              <w:t>TYPE OF DEPOSIT</w:t>
            </w:r>
          </w:p>
        </w:tc>
        <w:tc>
          <w:tcPr>
            <w:tcW w:w="5490" w:type="dxa"/>
            <w:shd w:val="clear" w:color="auto" w:fill="D9D9D9" w:themeFill="background1" w:themeFillShade="D9"/>
            <w:vAlign w:val="center"/>
          </w:tcPr>
          <w:p w14:paraId="1D4E889F" w14:textId="77777777" w:rsidR="005035EA" w:rsidRDefault="005035EA" w:rsidP="000F0B1D">
            <w:pPr>
              <w:jc w:val="center"/>
              <w:rPr>
                <w:rFonts w:ascii="Times New Roman" w:hAnsi="Times New Roman" w:cs="Times New Roman"/>
                <w:b/>
              </w:rPr>
            </w:pPr>
          </w:p>
          <w:p w14:paraId="68DC0471" w14:textId="77777777" w:rsidR="00E55990" w:rsidRDefault="00E55990" w:rsidP="000F0B1D">
            <w:pPr>
              <w:ind w:right="-111"/>
              <w:jc w:val="center"/>
              <w:rPr>
                <w:rFonts w:ascii="Times New Roman" w:hAnsi="Times New Roman" w:cs="Times New Roman"/>
                <w:b/>
              </w:rPr>
            </w:pPr>
            <w:r w:rsidRPr="005035EA">
              <w:rPr>
                <w:rFonts w:ascii="Times New Roman" w:hAnsi="Times New Roman" w:cs="Times New Roman"/>
                <w:b/>
              </w:rPr>
              <w:t>FUNDS AVAILABILITY</w:t>
            </w:r>
          </w:p>
          <w:p w14:paraId="5BA3443B" w14:textId="05DE729F" w:rsidR="00290432" w:rsidRDefault="00BB6EF1" w:rsidP="000F0B1D">
            <w:pPr>
              <w:ind w:right="-111"/>
              <w:rPr>
                <w:rFonts w:ascii="Times New Roman" w:hAnsi="Times New Roman" w:cs="Times New Roman"/>
              </w:rPr>
            </w:pPr>
            <w:r w:rsidRPr="00BB6EF1">
              <w:rPr>
                <w:rFonts w:ascii="Times New Roman" w:hAnsi="Times New Roman" w:cs="Times New Roman"/>
              </w:rPr>
              <w:t>(A business day is every day except Saturdays, Sundays</w:t>
            </w:r>
            <w:r w:rsidR="004171DB">
              <w:rPr>
                <w:rFonts w:ascii="Times New Roman" w:hAnsi="Times New Roman" w:cs="Times New Roman"/>
              </w:rPr>
              <w:t>,</w:t>
            </w:r>
            <w:r w:rsidRPr="00BB6EF1">
              <w:rPr>
                <w:rFonts w:ascii="Times New Roman" w:hAnsi="Times New Roman" w:cs="Times New Roman"/>
              </w:rPr>
              <w:t xml:space="preserve"> and Federal holidays)</w:t>
            </w:r>
          </w:p>
          <w:p w14:paraId="217D7BD4" w14:textId="77777777" w:rsidR="00BB6EF1" w:rsidRPr="00BB6EF1" w:rsidRDefault="00BB6EF1" w:rsidP="000F0B1D">
            <w:pPr>
              <w:ind w:right="-111"/>
              <w:rPr>
                <w:rFonts w:ascii="Times New Roman" w:hAnsi="Times New Roman" w:cs="Times New Roman"/>
                <w:b/>
                <w:sz w:val="16"/>
              </w:rPr>
            </w:pPr>
          </w:p>
        </w:tc>
      </w:tr>
      <w:tr w:rsidR="00E55990" w:rsidRPr="005035EA" w14:paraId="125060EB" w14:textId="77777777" w:rsidTr="000F0B1D">
        <w:tc>
          <w:tcPr>
            <w:tcW w:w="5575" w:type="dxa"/>
            <w:shd w:val="clear" w:color="auto" w:fill="FFFFFF" w:themeFill="background1"/>
          </w:tcPr>
          <w:p w14:paraId="4B123FED" w14:textId="6763742E" w:rsidR="00E55990" w:rsidRPr="000900EE" w:rsidRDefault="00C848F9" w:rsidP="000F0B1D">
            <w:pPr>
              <w:spacing w:before="120" w:after="120"/>
              <w:rPr>
                <w:rFonts w:ascii="Times New Roman" w:hAnsi="Times New Roman" w:cs="Times New Roman"/>
                <w:b/>
                <w:sz w:val="21"/>
                <w:szCs w:val="21"/>
              </w:rPr>
            </w:pPr>
            <w:r w:rsidRPr="000900EE">
              <w:rPr>
                <w:rFonts w:ascii="Times New Roman" w:hAnsi="Times New Roman" w:cs="Times New Roman"/>
                <w:b/>
                <w:sz w:val="21"/>
                <w:szCs w:val="21"/>
              </w:rPr>
              <w:t xml:space="preserve">Cash, </w:t>
            </w:r>
            <w:r w:rsidR="00E55990" w:rsidRPr="000900EE">
              <w:rPr>
                <w:rFonts w:ascii="Times New Roman" w:hAnsi="Times New Roman" w:cs="Times New Roman"/>
                <w:b/>
                <w:sz w:val="21"/>
                <w:szCs w:val="21"/>
              </w:rPr>
              <w:t>Electron</w:t>
            </w:r>
            <w:r w:rsidR="00F8128A" w:rsidRPr="000900EE">
              <w:rPr>
                <w:rFonts w:ascii="Times New Roman" w:hAnsi="Times New Roman" w:cs="Times New Roman"/>
                <w:b/>
                <w:sz w:val="21"/>
                <w:szCs w:val="21"/>
              </w:rPr>
              <w:t>ic Payments, U</w:t>
            </w:r>
            <w:r w:rsidR="005035EA" w:rsidRPr="000900EE">
              <w:rPr>
                <w:rFonts w:ascii="Times New Roman" w:hAnsi="Times New Roman" w:cs="Times New Roman"/>
                <w:b/>
                <w:sz w:val="21"/>
                <w:szCs w:val="21"/>
              </w:rPr>
              <w:t>S</w:t>
            </w:r>
            <w:r w:rsidR="00F8128A" w:rsidRPr="000900EE">
              <w:rPr>
                <w:rFonts w:ascii="Times New Roman" w:hAnsi="Times New Roman" w:cs="Times New Roman"/>
                <w:b/>
                <w:sz w:val="21"/>
                <w:szCs w:val="21"/>
              </w:rPr>
              <w:t xml:space="preserve"> Treasury Checks</w:t>
            </w:r>
            <w:r w:rsidR="005035EA" w:rsidRPr="000900EE">
              <w:rPr>
                <w:rFonts w:ascii="Times New Roman" w:hAnsi="Times New Roman" w:cs="Times New Roman"/>
                <w:b/>
                <w:sz w:val="21"/>
                <w:szCs w:val="21"/>
              </w:rPr>
              <w:t xml:space="preserve">, </w:t>
            </w:r>
            <w:r w:rsidR="00B3646E" w:rsidRPr="000900EE">
              <w:rPr>
                <w:rFonts w:ascii="Times New Roman" w:hAnsi="Times New Roman" w:cs="Times New Roman"/>
                <w:b/>
                <w:sz w:val="21"/>
                <w:szCs w:val="21"/>
              </w:rPr>
              <w:t xml:space="preserve">Wire </w:t>
            </w:r>
            <w:r w:rsidR="005035EA" w:rsidRPr="000900EE">
              <w:rPr>
                <w:rFonts w:ascii="Times New Roman" w:hAnsi="Times New Roman" w:cs="Times New Roman"/>
                <w:b/>
                <w:sz w:val="21"/>
                <w:szCs w:val="21"/>
              </w:rPr>
              <w:t>T</w:t>
            </w:r>
            <w:r w:rsidR="00B3646E" w:rsidRPr="000900EE">
              <w:rPr>
                <w:rFonts w:ascii="Times New Roman" w:hAnsi="Times New Roman" w:cs="Times New Roman"/>
                <w:b/>
                <w:sz w:val="21"/>
                <w:szCs w:val="21"/>
              </w:rPr>
              <w:t xml:space="preserve">ransfers, </w:t>
            </w:r>
            <w:r w:rsidR="005035EA" w:rsidRPr="000900EE">
              <w:rPr>
                <w:rFonts w:ascii="Times New Roman" w:hAnsi="Times New Roman" w:cs="Times New Roman"/>
                <w:b/>
                <w:sz w:val="21"/>
                <w:szCs w:val="21"/>
              </w:rPr>
              <w:t xml:space="preserve">Cashier Checks, Certified Checks, </w:t>
            </w:r>
            <w:r w:rsidR="00B3646E" w:rsidRPr="000900EE">
              <w:rPr>
                <w:rFonts w:ascii="Times New Roman" w:hAnsi="Times New Roman" w:cs="Times New Roman"/>
                <w:b/>
                <w:sz w:val="21"/>
                <w:szCs w:val="21"/>
              </w:rPr>
              <w:t>Checks drawn on PTOFCU</w:t>
            </w:r>
            <w:r w:rsidR="005035EA" w:rsidRPr="000900EE">
              <w:rPr>
                <w:rFonts w:ascii="Times New Roman" w:hAnsi="Times New Roman" w:cs="Times New Roman"/>
                <w:b/>
                <w:sz w:val="21"/>
                <w:szCs w:val="21"/>
              </w:rPr>
              <w:t xml:space="preserve">, </w:t>
            </w:r>
            <w:r w:rsidR="00B3646E" w:rsidRPr="000900EE">
              <w:rPr>
                <w:rFonts w:ascii="Times New Roman" w:hAnsi="Times New Roman" w:cs="Times New Roman"/>
                <w:b/>
                <w:sz w:val="21"/>
                <w:szCs w:val="21"/>
              </w:rPr>
              <w:t>Personal and Business checks for $2</w:t>
            </w:r>
            <w:r w:rsidR="004171DB">
              <w:rPr>
                <w:rFonts w:ascii="Times New Roman" w:hAnsi="Times New Roman" w:cs="Times New Roman"/>
                <w:b/>
                <w:sz w:val="21"/>
                <w:szCs w:val="21"/>
              </w:rPr>
              <w:t>75</w:t>
            </w:r>
            <w:r w:rsidR="00B3646E" w:rsidRPr="000900EE">
              <w:rPr>
                <w:rFonts w:ascii="Times New Roman" w:hAnsi="Times New Roman" w:cs="Times New Roman"/>
                <w:b/>
                <w:sz w:val="21"/>
                <w:szCs w:val="21"/>
              </w:rPr>
              <w:t xml:space="preserve"> or less</w:t>
            </w:r>
          </w:p>
        </w:tc>
        <w:tc>
          <w:tcPr>
            <w:tcW w:w="5490" w:type="dxa"/>
            <w:shd w:val="clear" w:color="auto" w:fill="D9D9D9" w:themeFill="background1" w:themeFillShade="D9"/>
          </w:tcPr>
          <w:p w14:paraId="162B3301" w14:textId="77777777" w:rsidR="00E55990" w:rsidRPr="000900EE" w:rsidRDefault="00C848F9" w:rsidP="000F0B1D">
            <w:pPr>
              <w:spacing w:before="120" w:after="120"/>
              <w:rPr>
                <w:rFonts w:ascii="Times New Roman" w:hAnsi="Times New Roman" w:cs="Times New Roman"/>
                <w:sz w:val="21"/>
                <w:szCs w:val="21"/>
              </w:rPr>
            </w:pPr>
            <w:r w:rsidRPr="000900EE">
              <w:rPr>
                <w:rFonts w:ascii="Times New Roman" w:hAnsi="Times New Roman" w:cs="Times New Roman"/>
                <w:sz w:val="21"/>
                <w:szCs w:val="21"/>
              </w:rPr>
              <w:t>Same Day</w:t>
            </w:r>
            <w:r w:rsidR="00E55990" w:rsidRPr="000900EE">
              <w:rPr>
                <w:rFonts w:ascii="Times New Roman" w:hAnsi="Times New Roman" w:cs="Times New Roman"/>
                <w:sz w:val="21"/>
                <w:szCs w:val="21"/>
              </w:rPr>
              <w:t xml:space="preserve"> </w:t>
            </w:r>
          </w:p>
        </w:tc>
      </w:tr>
      <w:tr w:rsidR="00F8128A" w:rsidRPr="005035EA" w14:paraId="3ACB6062" w14:textId="77777777" w:rsidTr="000F0B1D">
        <w:trPr>
          <w:trHeight w:val="2713"/>
        </w:trPr>
        <w:tc>
          <w:tcPr>
            <w:tcW w:w="5575" w:type="dxa"/>
            <w:shd w:val="clear" w:color="auto" w:fill="FFFFFF" w:themeFill="background1"/>
          </w:tcPr>
          <w:p w14:paraId="30A2C9A6" w14:textId="328EC1FD" w:rsidR="00B3646E" w:rsidRPr="000900EE" w:rsidRDefault="00290432" w:rsidP="000F0B1D">
            <w:pPr>
              <w:spacing w:before="120" w:after="120"/>
              <w:rPr>
                <w:rFonts w:ascii="Times New Roman" w:hAnsi="Times New Roman" w:cs="Times New Roman"/>
                <w:b/>
                <w:sz w:val="21"/>
                <w:szCs w:val="21"/>
              </w:rPr>
            </w:pPr>
            <w:r w:rsidRPr="000900EE">
              <w:rPr>
                <w:rFonts w:ascii="Times New Roman" w:hAnsi="Times New Roman" w:cs="Times New Roman"/>
                <w:b/>
                <w:sz w:val="21"/>
                <w:szCs w:val="21"/>
              </w:rPr>
              <w:t>*</w:t>
            </w:r>
            <w:r w:rsidR="00F8128A" w:rsidRPr="000900EE">
              <w:rPr>
                <w:rFonts w:ascii="Times New Roman" w:hAnsi="Times New Roman" w:cs="Times New Roman"/>
                <w:b/>
                <w:sz w:val="21"/>
                <w:szCs w:val="21"/>
              </w:rPr>
              <w:t>Personal and Business check</w:t>
            </w:r>
            <w:r w:rsidRPr="000900EE">
              <w:rPr>
                <w:rFonts w:ascii="Times New Roman" w:hAnsi="Times New Roman" w:cs="Times New Roman"/>
                <w:b/>
                <w:sz w:val="21"/>
                <w:szCs w:val="21"/>
              </w:rPr>
              <w:t>s</w:t>
            </w:r>
            <w:r w:rsidR="00F8128A" w:rsidRPr="000900EE">
              <w:rPr>
                <w:rFonts w:ascii="Times New Roman" w:hAnsi="Times New Roman" w:cs="Times New Roman"/>
                <w:b/>
                <w:sz w:val="21"/>
                <w:szCs w:val="21"/>
              </w:rPr>
              <w:t xml:space="preserve"> over $2</w:t>
            </w:r>
            <w:r w:rsidR="004171DB">
              <w:rPr>
                <w:rFonts w:ascii="Times New Roman" w:hAnsi="Times New Roman" w:cs="Times New Roman"/>
                <w:b/>
                <w:sz w:val="21"/>
                <w:szCs w:val="21"/>
              </w:rPr>
              <w:t>75</w:t>
            </w:r>
            <w:r w:rsidR="00B3646E" w:rsidRPr="000900EE">
              <w:rPr>
                <w:rFonts w:ascii="Times New Roman" w:hAnsi="Times New Roman" w:cs="Times New Roman"/>
                <w:b/>
                <w:sz w:val="21"/>
                <w:szCs w:val="21"/>
              </w:rPr>
              <w:t xml:space="preserve"> </w:t>
            </w:r>
          </w:p>
          <w:p w14:paraId="701EBA92" w14:textId="77777777" w:rsidR="00C848F9" w:rsidRPr="000900EE" w:rsidRDefault="00B3646E" w:rsidP="000F0B1D">
            <w:pPr>
              <w:rPr>
                <w:rFonts w:ascii="Times New Roman" w:hAnsi="Times New Roman" w:cs="Times New Roman"/>
                <w:b/>
                <w:sz w:val="21"/>
                <w:szCs w:val="21"/>
              </w:rPr>
            </w:pPr>
            <w:r w:rsidRPr="000900EE">
              <w:rPr>
                <w:rFonts w:ascii="Times New Roman" w:hAnsi="Times New Roman" w:cs="Times New Roman"/>
                <w:b/>
                <w:sz w:val="21"/>
                <w:szCs w:val="21"/>
              </w:rPr>
              <w:t xml:space="preserve">  </w:t>
            </w:r>
          </w:p>
          <w:p w14:paraId="65E86800" w14:textId="77777777" w:rsidR="00F8128A" w:rsidRPr="000900EE" w:rsidRDefault="00B3646E" w:rsidP="000F0B1D">
            <w:pPr>
              <w:spacing w:before="120" w:after="120"/>
              <w:rPr>
                <w:rFonts w:ascii="Times New Roman" w:hAnsi="Times New Roman" w:cs="Times New Roman"/>
                <w:b/>
                <w:sz w:val="21"/>
                <w:szCs w:val="21"/>
              </w:rPr>
            </w:pPr>
            <w:r w:rsidRPr="000900EE">
              <w:rPr>
                <w:rFonts w:ascii="Times New Roman" w:hAnsi="Times New Roman" w:cs="Times New Roman"/>
                <w:b/>
                <w:sz w:val="21"/>
                <w:szCs w:val="21"/>
              </w:rPr>
              <w:t xml:space="preserve">PTOFCU </w:t>
            </w:r>
            <w:r w:rsidRPr="000900EE">
              <w:rPr>
                <w:rFonts w:ascii="Times New Roman" w:eastAsia="Times New Roman" w:hAnsi="Times New Roman" w:cs="Times New Roman"/>
                <w:b/>
                <w:sz w:val="21"/>
                <w:szCs w:val="21"/>
              </w:rPr>
              <w:t>Mobile app check</w:t>
            </w:r>
            <w:r w:rsidR="005B6A36" w:rsidRPr="000900EE">
              <w:rPr>
                <w:rFonts w:ascii="Times New Roman" w:eastAsia="Times New Roman" w:hAnsi="Times New Roman" w:cs="Times New Roman"/>
                <w:b/>
                <w:sz w:val="21"/>
                <w:szCs w:val="21"/>
              </w:rPr>
              <w:t>s deposit</w:t>
            </w:r>
          </w:p>
          <w:p w14:paraId="1FEAB6AC" w14:textId="77777777" w:rsidR="00F8128A" w:rsidRPr="000900EE" w:rsidRDefault="00F8128A" w:rsidP="000F0B1D">
            <w:pPr>
              <w:spacing w:before="120" w:after="120"/>
              <w:rPr>
                <w:rFonts w:ascii="Times New Roman" w:hAnsi="Times New Roman" w:cs="Times New Roman"/>
                <w:sz w:val="21"/>
                <w:szCs w:val="21"/>
              </w:rPr>
            </w:pPr>
          </w:p>
          <w:p w14:paraId="0A6EA2D4" w14:textId="77777777" w:rsidR="00F8128A" w:rsidRPr="000900EE" w:rsidRDefault="00F8128A" w:rsidP="000F0B1D">
            <w:pPr>
              <w:spacing w:before="120" w:after="120"/>
              <w:rPr>
                <w:rFonts w:ascii="Times New Roman" w:hAnsi="Times New Roman" w:cs="Times New Roman"/>
                <w:sz w:val="21"/>
                <w:szCs w:val="21"/>
              </w:rPr>
            </w:pPr>
          </w:p>
          <w:p w14:paraId="51695749" w14:textId="77777777" w:rsidR="00F8128A" w:rsidRPr="000900EE" w:rsidRDefault="00F8128A" w:rsidP="000F0B1D">
            <w:pPr>
              <w:spacing w:before="120" w:after="120"/>
              <w:rPr>
                <w:rFonts w:ascii="Times New Roman" w:hAnsi="Times New Roman" w:cs="Times New Roman"/>
                <w:sz w:val="21"/>
                <w:szCs w:val="21"/>
              </w:rPr>
            </w:pPr>
          </w:p>
          <w:p w14:paraId="5146752B" w14:textId="77777777" w:rsidR="00F8128A" w:rsidRPr="000900EE" w:rsidRDefault="00F8128A" w:rsidP="000F0B1D">
            <w:pPr>
              <w:spacing w:before="120" w:after="120"/>
              <w:rPr>
                <w:rFonts w:ascii="Times New Roman" w:hAnsi="Times New Roman" w:cs="Times New Roman"/>
                <w:sz w:val="21"/>
                <w:szCs w:val="21"/>
              </w:rPr>
            </w:pPr>
          </w:p>
        </w:tc>
        <w:tc>
          <w:tcPr>
            <w:tcW w:w="5490" w:type="dxa"/>
            <w:shd w:val="clear" w:color="auto" w:fill="D9D9D9" w:themeFill="background1" w:themeFillShade="D9"/>
          </w:tcPr>
          <w:p w14:paraId="1709D0CF" w14:textId="3D5B58CE" w:rsidR="00290432" w:rsidRPr="000900EE" w:rsidRDefault="00290432" w:rsidP="000F0B1D">
            <w:pPr>
              <w:spacing w:before="120" w:after="120"/>
              <w:rPr>
                <w:rFonts w:ascii="Times New Roman" w:hAnsi="Times New Roman" w:cs="Times New Roman"/>
                <w:sz w:val="21"/>
                <w:szCs w:val="21"/>
              </w:rPr>
            </w:pPr>
            <w:r w:rsidRPr="000900EE">
              <w:rPr>
                <w:rFonts w:ascii="Times New Roman" w:hAnsi="Times New Roman" w:cs="Times New Roman"/>
                <w:sz w:val="21"/>
                <w:szCs w:val="21"/>
              </w:rPr>
              <w:t>First, $</w:t>
            </w:r>
            <w:r w:rsidR="004171DB">
              <w:rPr>
                <w:rFonts w:ascii="Times New Roman" w:hAnsi="Times New Roman" w:cs="Times New Roman"/>
                <w:sz w:val="21"/>
                <w:szCs w:val="21"/>
              </w:rPr>
              <w:t>275</w:t>
            </w:r>
            <w:r w:rsidRPr="000900EE">
              <w:rPr>
                <w:rFonts w:ascii="Times New Roman" w:hAnsi="Times New Roman" w:cs="Times New Roman"/>
                <w:sz w:val="21"/>
                <w:szCs w:val="21"/>
              </w:rPr>
              <w:t xml:space="preserve"> is available on the next Business Day. The remainder is available on the Second Business Day. </w:t>
            </w:r>
          </w:p>
          <w:p w14:paraId="6E9C5509" w14:textId="77777777" w:rsidR="00C848F9" w:rsidRPr="000900EE" w:rsidRDefault="00C848F9" w:rsidP="000F0B1D">
            <w:pPr>
              <w:ind w:right="-21"/>
              <w:rPr>
                <w:rFonts w:ascii="Times New Roman" w:hAnsi="Times New Roman" w:cs="Times New Roman"/>
                <w:sz w:val="6"/>
                <w:szCs w:val="21"/>
              </w:rPr>
            </w:pPr>
          </w:p>
          <w:p w14:paraId="7E77312D" w14:textId="77777777" w:rsidR="00290432" w:rsidRPr="000900EE" w:rsidRDefault="00290432" w:rsidP="000F0B1D">
            <w:pPr>
              <w:spacing w:before="120" w:after="120"/>
              <w:rPr>
                <w:rFonts w:ascii="Times New Roman" w:hAnsi="Times New Roman" w:cs="Times New Roman"/>
                <w:sz w:val="21"/>
                <w:szCs w:val="21"/>
              </w:rPr>
            </w:pPr>
            <w:r w:rsidRPr="000900EE">
              <w:rPr>
                <w:rFonts w:ascii="Times New Roman" w:hAnsi="Times New Roman" w:cs="Times New Roman"/>
                <w:sz w:val="21"/>
                <w:szCs w:val="21"/>
              </w:rPr>
              <w:t xml:space="preserve">Under certain circumstances, we may delay the availability of your funds longer, up to the Seventh Business Day after the day of deposit. </w:t>
            </w:r>
          </w:p>
          <w:p w14:paraId="3DA695BE" w14:textId="3DE8B8EC" w:rsidR="00290432" w:rsidRPr="000900EE" w:rsidRDefault="00290432" w:rsidP="000F0B1D">
            <w:pPr>
              <w:spacing w:before="120" w:after="120"/>
              <w:rPr>
                <w:rFonts w:ascii="Times New Roman" w:hAnsi="Times New Roman" w:cs="Times New Roman"/>
                <w:sz w:val="21"/>
                <w:szCs w:val="21"/>
              </w:rPr>
            </w:pPr>
            <w:r w:rsidRPr="000900EE">
              <w:rPr>
                <w:rFonts w:ascii="Times New Roman" w:hAnsi="Times New Roman" w:cs="Times New Roman"/>
                <w:sz w:val="21"/>
                <w:szCs w:val="21"/>
              </w:rPr>
              <w:t xml:space="preserve">If we decide to delay your </w:t>
            </w:r>
            <w:r w:rsidR="004171DB">
              <w:rPr>
                <w:rFonts w:ascii="Times New Roman" w:hAnsi="Times New Roman" w:cs="Times New Roman"/>
                <w:sz w:val="21"/>
                <w:szCs w:val="21"/>
              </w:rPr>
              <w:t>funds'</w:t>
            </w:r>
            <w:r w:rsidRPr="000900EE">
              <w:rPr>
                <w:rFonts w:ascii="Times New Roman" w:hAnsi="Times New Roman" w:cs="Times New Roman"/>
                <w:sz w:val="21"/>
                <w:szCs w:val="21"/>
              </w:rPr>
              <w:t xml:space="preserve"> availability, we will notify you at the time of your in-person deposit or as soon as possible for other deposits.</w:t>
            </w:r>
          </w:p>
        </w:tc>
      </w:tr>
      <w:tr w:rsidR="00F8128A" w:rsidRPr="005035EA" w14:paraId="7B3CAB6A" w14:textId="77777777" w:rsidTr="000F0B1D">
        <w:tc>
          <w:tcPr>
            <w:tcW w:w="5575" w:type="dxa"/>
            <w:shd w:val="clear" w:color="auto" w:fill="FFFFFF" w:themeFill="background1"/>
          </w:tcPr>
          <w:p w14:paraId="273D5895" w14:textId="77777777" w:rsidR="00F8128A" w:rsidRPr="000900EE" w:rsidRDefault="00F8128A" w:rsidP="000F0B1D">
            <w:pPr>
              <w:spacing w:before="120" w:after="120"/>
              <w:rPr>
                <w:rFonts w:ascii="Times New Roman" w:hAnsi="Times New Roman" w:cs="Times New Roman"/>
                <w:b/>
                <w:sz w:val="21"/>
                <w:szCs w:val="21"/>
              </w:rPr>
            </w:pPr>
            <w:r w:rsidRPr="000900EE">
              <w:rPr>
                <w:rFonts w:ascii="Times New Roman" w:hAnsi="Times New Roman" w:cs="Times New Roman"/>
                <w:sz w:val="21"/>
                <w:szCs w:val="21"/>
              </w:rPr>
              <w:t xml:space="preserve"> </w:t>
            </w:r>
            <w:r w:rsidRPr="000900EE">
              <w:rPr>
                <w:rFonts w:ascii="Times New Roman" w:hAnsi="Times New Roman" w:cs="Times New Roman"/>
                <w:b/>
                <w:sz w:val="21"/>
                <w:szCs w:val="21"/>
              </w:rPr>
              <w:t>Deposit at PTOFCU ATMs</w:t>
            </w:r>
          </w:p>
          <w:p w14:paraId="777C22D1" w14:textId="79BE63D9" w:rsidR="00F8128A" w:rsidRPr="000900EE" w:rsidRDefault="000900EE" w:rsidP="000F0B1D">
            <w:pPr>
              <w:spacing w:before="120" w:after="120"/>
              <w:rPr>
                <w:rFonts w:ascii="Times New Roman" w:hAnsi="Times New Roman" w:cs="Times New Roman"/>
                <w:sz w:val="21"/>
                <w:szCs w:val="21"/>
              </w:rPr>
            </w:pPr>
            <w:r w:rsidRPr="000900EE">
              <w:rPr>
                <w:rFonts w:ascii="Times New Roman" w:hAnsi="Times New Roman" w:cs="Times New Roman"/>
                <w:sz w:val="21"/>
                <w:szCs w:val="21"/>
              </w:rPr>
              <w:t xml:space="preserve">If you make a deposit to a PTOFCU ATM before </w:t>
            </w:r>
            <w:r w:rsidR="007B6352" w:rsidRPr="004171DB">
              <w:rPr>
                <w:rFonts w:ascii="Times New Roman" w:hAnsi="Times New Roman" w:cs="Times New Roman"/>
                <w:sz w:val="21"/>
                <w:szCs w:val="21"/>
                <w:highlight w:val="yellow"/>
              </w:rPr>
              <w:t>8</w:t>
            </w:r>
            <w:r w:rsidRPr="004171DB">
              <w:rPr>
                <w:rFonts w:ascii="Times New Roman" w:hAnsi="Times New Roman" w:cs="Times New Roman"/>
                <w:sz w:val="21"/>
                <w:szCs w:val="21"/>
                <w:highlight w:val="yellow"/>
              </w:rPr>
              <w:t>:30</w:t>
            </w:r>
            <w:r w:rsidR="00050DC4" w:rsidRPr="004171DB">
              <w:rPr>
                <w:rFonts w:ascii="Times New Roman" w:hAnsi="Times New Roman" w:cs="Times New Roman"/>
                <w:sz w:val="21"/>
                <w:szCs w:val="21"/>
                <w:highlight w:val="yellow"/>
              </w:rPr>
              <w:t xml:space="preserve"> </w:t>
            </w:r>
            <w:r w:rsidR="007B6352" w:rsidRPr="004171DB">
              <w:rPr>
                <w:rFonts w:ascii="Times New Roman" w:hAnsi="Times New Roman" w:cs="Times New Roman"/>
                <w:sz w:val="21"/>
                <w:szCs w:val="21"/>
                <w:highlight w:val="yellow"/>
              </w:rPr>
              <w:t>a</w:t>
            </w:r>
            <w:r w:rsidR="00050DC4" w:rsidRPr="004171DB">
              <w:rPr>
                <w:rFonts w:ascii="Times New Roman" w:hAnsi="Times New Roman" w:cs="Times New Roman"/>
                <w:sz w:val="21"/>
                <w:szCs w:val="21"/>
                <w:highlight w:val="yellow"/>
              </w:rPr>
              <w:t>.m</w:t>
            </w:r>
            <w:r w:rsidR="004171DB">
              <w:rPr>
                <w:rFonts w:ascii="Times New Roman" w:hAnsi="Times New Roman" w:cs="Times New Roman"/>
                <w:sz w:val="21"/>
                <w:szCs w:val="21"/>
                <w:highlight w:val="yellow"/>
              </w:rPr>
              <w:t>.</w:t>
            </w:r>
            <w:r w:rsidRPr="000900EE">
              <w:rPr>
                <w:rFonts w:ascii="Times New Roman" w:hAnsi="Times New Roman" w:cs="Times New Roman"/>
                <w:sz w:val="21"/>
                <w:szCs w:val="21"/>
              </w:rPr>
              <w:t xml:space="preserve"> </w:t>
            </w:r>
            <w:r w:rsidR="00A1200C" w:rsidRPr="000900EE">
              <w:rPr>
                <w:rFonts w:ascii="Times New Roman" w:hAnsi="Times New Roman" w:cs="Times New Roman"/>
                <w:sz w:val="21"/>
                <w:szCs w:val="21"/>
              </w:rPr>
              <w:t>Local</w:t>
            </w:r>
            <w:r w:rsidRPr="000900EE">
              <w:rPr>
                <w:rFonts w:ascii="Times New Roman" w:hAnsi="Times New Roman" w:cs="Times New Roman"/>
                <w:sz w:val="21"/>
                <w:szCs w:val="21"/>
              </w:rPr>
              <w:t xml:space="preserve"> time on a business day that we are open, we will consider that day to be the day of your deposit.</w:t>
            </w:r>
          </w:p>
          <w:p w14:paraId="7050B232" w14:textId="49DB5763" w:rsidR="00F8128A" w:rsidRPr="000900EE" w:rsidRDefault="000900EE" w:rsidP="007B6352">
            <w:pPr>
              <w:spacing w:before="120" w:after="120"/>
              <w:rPr>
                <w:rFonts w:ascii="Times New Roman" w:hAnsi="Times New Roman" w:cs="Times New Roman"/>
                <w:sz w:val="21"/>
                <w:szCs w:val="21"/>
              </w:rPr>
            </w:pPr>
            <w:r w:rsidRPr="000900EE">
              <w:rPr>
                <w:rFonts w:ascii="Times New Roman" w:hAnsi="Times New Roman" w:cs="Times New Roman"/>
                <w:sz w:val="21"/>
                <w:szCs w:val="21"/>
              </w:rPr>
              <w:t xml:space="preserve">A deposit after </w:t>
            </w:r>
            <w:r w:rsidR="007B6352">
              <w:rPr>
                <w:rFonts w:ascii="Times New Roman" w:hAnsi="Times New Roman" w:cs="Times New Roman"/>
                <w:sz w:val="21"/>
                <w:szCs w:val="21"/>
              </w:rPr>
              <w:t>8</w:t>
            </w:r>
            <w:r w:rsidRPr="000900EE">
              <w:rPr>
                <w:rFonts w:ascii="Times New Roman" w:hAnsi="Times New Roman" w:cs="Times New Roman"/>
                <w:sz w:val="21"/>
                <w:szCs w:val="21"/>
              </w:rPr>
              <w:t xml:space="preserve">:30 </w:t>
            </w:r>
            <w:r w:rsidR="007B6352">
              <w:rPr>
                <w:rFonts w:ascii="Times New Roman" w:hAnsi="Times New Roman" w:cs="Times New Roman"/>
                <w:sz w:val="21"/>
                <w:szCs w:val="21"/>
              </w:rPr>
              <w:t>a</w:t>
            </w:r>
            <w:r w:rsidRPr="000900EE">
              <w:rPr>
                <w:rFonts w:ascii="Times New Roman" w:hAnsi="Times New Roman" w:cs="Times New Roman"/>
                <w:sz w:val="21"/>
                <w:szCs w:val="21"/>
              </w:rPr>
              <w:t>.m. will be considered deposited on the next business day. All ATMs that we own are identified as Patent &amp; Trademark Office Federal Credit Union or PTOFCU.</w:t>
            </w:r>
          </w:p>
        </w:tc>
        <w:tc>
          <w:tcPr>
            <w:tcW w:w="5490" w:type="dxa"/>
            <w:shd w:val="clear" w:color="auto" w:fill="D9D9D9" w:themeFill="background1" w:themeFillShade="D9"/>
          </w:tcPr>
          <w:p w14:paraId="62D1152F" w14:textId="61F4C2B5" w:rsidR="00290432" w:rsidRPr="000900EE" w:rsidRDefault="004171DB" w:rsidP="000F0B1D">
            <w:pPr>
              <w:spacing w:before="120" w:after="120"/>
              <w:rPr>
                <w:rFonts w:ascii="Times New Roman" w:hAnsi="Times New Roman" w:cs="Times New Roman"/>
                <w:sz w:val="21"/>
                <w:szCs w:val="21"/>
              </w:rPr>
            </w:pPr>
            <w:r>
              <w:rPr>
                <w:rFonts w:ascii="Times New Roman" w:hAnsi="Times New Roman" w:cs="Times New Roman"/>
                <w:sz w:val="21"/>
                <w:szCs w:val="21"/>
              </w:rPr>
              <w:t>The first</w:t>
            </w:r>
            <w:r w:rsidR="00F8128A" w:rsidRPr="000900EE">
              <w:rPr>
                <w:rFonts w:ascii="Times New Roman" w:hAnsi="Times New Roman" w:cs="Times New Roman"/>
                <w:sz w:val="21"/>
                <w:szCs w:val="21"/>
              </w:rPr>
              <w:t xml:space="preserve"> $</w:t>
            </w:r>
            <w:r>
              <w:rPr>
                <w:rFonts w:ascii="Times New Roman" w:hAnsi="Times New Roman" w:cs="Times New Roman"/>
                <w:sz w:val="21"/>
                <w:szCs w:val="21"/>
              </w:rPr>
              <w:t>275</w:t>
            </w:r>
            <w:r w:rsidR="00F8128A" w:rsidRPr="000900EE">
              <w:rPr>
                <w:rFonts w:ascii="Times New Roman" w:hAnsi="Times New Roman" w:cs="Times New Roman"/>
                <w:sz w:val="21"/>
                <w:szCs w:val="21"/>
              </w:rPr>
              <w:t xml:space="preserve"> of </w:t>
            </w:r>
            <w:r>
              <w:rPr>
                <w:rFonts w:ascii="Times New Roman" w:hAnsi="Times New Roman" w:cs="Times New Roman"/>
                <w:sz w:val="21"/>
                <w:szCs w:val="21"/>
              </w:rPr>
              <w:t xml:space="preserve">the </w:t>
            </w:r>
            <w:r w:rsidR="00F8128A" w:rsidRPr="000900EE">
              <w:rPr>
                <w:rFonts w:ascii="Times New Roman" w:hAnsi="Times New Roman" w:cs="Times New Roman"/>
                <w:sz w:val="21"/>
                <w:szCs w:val="21"/>
              </w:rPr>
              <w:t>check and all cash will be available on the next Business Day. I</w:t>
            </w:r>
            <w:r w:rsidR="00C73CB9" w:rsidRPr="000900EE">
              <w:rPr>
                <w:rFonts w:ascii="Times New Roman" w:hAnsi="Times New Roman" w:cs="Times New Roman"/>
                <w:sz w:val="21"/>
                <w:szCs w:val="21"/>
              </w:rPr>
              <w:t>f</w:t>
            </w:r>
            <w:r w:rsidR="00F8128A" w:rsidRPr="000900EE">
              <w:rPr>
                <w:rFonts w:ascii="Times New Roman" w:hAnsi="Times New Roman" w:cs="Times New Roman"/>
                <w:sz w:val="21"/>
                <w:szCs w:val="21"/>
              </w:rPr>
              <w:t xml:space="preserve"> </w:t>
            </w:r>
            <w:r w:rsidR="00290432" w:rsidRPr="000900EE">
              <w:rPr>
                <w:rFonts w:ascii="Times New Roman" w:hAnsi="Times New Roman" w:cs="Times New Roman"/>
                <w:sz w:val="21"/>
                <w:szCs w:val="21"/>
              </w:rPr>
              <w:t>the deposit i</w:t>
            </w:r>
            <w:r w:rsidR="00F8128A" w:rsidRPr="000900EE">
              <w:rPr>
                <w:rFonts w:ascii="Times New Roman" w:hAnsi="Times New Roman" w:cs="Times New Roman"/>
                <w:sz w:val="21"/>
                <w:szCs w:val="21"/>
              </w:rPr>
              <w:t>s a U</w:t>
            </w:r>
            <w:r>
              <w:rPr>
                <w:rFonts w:ascii="Times New Roman" w:hAnsi="Times New Roman" w:cs="Times New Roman"/>
                <w:sz w:val="21"/>
                <w:szCs w:val="21"/>
              </w:rPr>
              <w:t>S</w:t>
            </w:r>
            <w:r w:rsidR="00F8128A" w:rsidRPr="000900EE">
              <w:rPr>
                <w:rFonts w:ascii="Times New Roman" w:hAnsi="Times New Roman" w:cs="Times New Roman"/>
                <w:sz w:val="21"/>
                <w:szCs w:val="21"/>
              </w:rPr>
              <w:t xml:space="preserve"> Treasury Check, the entire amount will be available on the next Business Day. </w:t>
            </w:r>
          </w:p>
          <w:p w14:paraId="0A269102" w14:textId="77777777" w:rsidR="00290432" w:rsidRPr="000900EE" w:rsidRDefault="00290432" w:rsidP="000F0B1D">
            <w:pPr>
              <w:spacing w:before="120" w:after="120"/>
              <w:rPr>
                <w:rFonts w:ascii="Times New Roman" w:hAnsi="Times New Roman" w:cs="Times New Roman"/>
                <w:sz w:val="4"/>
                <w:szCs w:val="21"/>
              </w:rPr>
            </w:pPr>
          </w:p>
          <w:p w14:paraId="0495A08B" w14:textId="77777777" w:rsidR="00F8128A" w:rsidRPr="000900EE" w:rsidRDefault="00F8128A" w:rsidP="000F0B1D">
            <w:pPr>
              <w:spacing w:before="120" w:after="120"/>
              <w:rPr>
                <w:rFonts w:ascii="Times New Roman" w:hAnsi="Times New Roman" w:cs="Times New Roman"/>
                <w:sz w:val="21"/>
                <w:szCs w:val="21"/>
              </w:rPr>
            </w:pPr>
            <w:r w:rsidRPr="000900EE">
              <w:rPr>
                <w:rFonts w:ascii="Times New Roman" w:hAnsi="Times New Roman" w:cs="Times New Roman"/>
                <w:sz w:val="21"/>
                <w:szCs w:val="21"/>
              </w:rPr>
              <w:t xml:space="preserve">For all other </w:t>
            </w:r>
            <w:r w:rsidR="00290432" w:rsidRPr="000900EE">
              <w:rPr>
                <w:rFonts w:ascii="Times New Roman" w:hAnsi="Times New Roman" w:cs="Times New Roman"/>
                <w:sz w:val="21"/>
                <w:szCs w:val="21"/>
              </w:rPr>
              <w:t>checks,</w:t>
            </w:r>
            <w:r w:rsidRPr="000900EE">
              <w:rPr>
                <w:rFonts w:ascii="Times New Roman" w:hAnsi="Times New Roman" w:cs="Times New Roman"/>
                <w:sz w:val="21"/>
                <w:szCs w:val="21"/>
              </w:rPr>
              <w:t xml:space="preserve"> the remainder will be available on the Second Business Day</w:t>
            </w:r>
            <w:r w:rsidR="00290432" w:rsidRPr="000900EE">
              <w:rPr>
                <w:rFonts w:ascii="Times New Roman" w:hAnsi="Times New Roman" w:cs="Times New Roman"/>
                <w:sz w:val="21"/>
                <w:szCs w:val="21"/>
              </w:rPr>
              <w:t>.</w:t>
            </w:r>
          </w:p>
        </w:tc>
      </w:tr>
      <w:tr w:rsidR="000900EE" w:rsidRPr="005035EA" w14:paraId="4C4E4BB5" w14:textId="77777777" w:rsidTr="000F0B1D">
        <w:tc>
          <w:tcPr>
            <w:tcW w:w="11065" w:type="dxa"/>
            <w:gridSpan w:val="2"/>
            <w:shd w:val="clear" w:color="auto" w:fill="FFFFFF" w:themeFill="background1"/>
          </w:tcPr>
          <w:p w14:paraId="6189072E" w14:textId="77777777" w:rsidR="000900EE" w:rsidRPr="000900EE" w:rsidRDefault="000900EE" w:rsidP="000F0B1D">
            <w:pPr>
              <w:spacing w:before="120" w:after="120"/>
              <w:rPr>
                <w:rFonts w:ascii="Times New Roman" w:hAnsi="Times New Roman" w:cs="Times New Roman"/>
                <w:b/>
                <w:sz w:val="21"/>
                <w:szCs w:val="21"/>
              </w:rPr>
            </w:pPr>
            <w:r w:rsidRPr="000900EE">
              <w:rPr>
                <w:rFonts w:ascii="Times New Roman" w:hAnsi="Times New Roman" w:cs="Times New Roman"/>
                <w:b/>
                <w:sz w:val="21"/>
                <w:szCs w:val="21"/>
              </w:rPr>
              <w:t>Longer Delays May Apply if:</w:t>
            </w:r>
          </w:p>
          <w:p w14:paraId="60E54B59" w14:textId="1CE8CE2C" w:rsidR="000900EE" w:rsidRPr="000900EE" w:rsidRDefault="000900EE" w:rsidP="000F0B1D">
            <w:pPr>
              <w:pStyle w:val="ListParagraph"/>
              <w:numPr>
                <w:ilvl w:val="0"/>
                <w:numId w:val="2"/>
              </w:numPr>
              <w:spacing w:before="120" w:after="120"/>
              <w:rPr>
                <w:rFonts w:ascii="Times New Roman" w:hAnsi="Times New Roman" w:cs="Times New Roman"/>
                <w:sz w:val="21"/>
                <w:szCs w:val="21"/>
              </w:rPr>
            </w:pPr>
            <w:r w:rsidRPr="000900EE">
              <w:rPr>
                <w:rFonts w:ascii="Times New Roman" w:hAnsi="Times New Roman" w:cs="Times New Roman"/>
                <w:sz w:val="21"/>
                <w:szCs w:val="21"/>
              </w:rPr>
              <w:t xml:space="preserve">We believe </w:t>
            </w:r>
            <w:r w:rsidR="004171DB">
              <w:rPr>
                <w:rFonts w:ascii="Times New Roman" w:hAnsi="Times New Roman" w:cs="Times New Roman"/>
                <w:sz w:val="21"/>
                <w:szCs w:val="21"/>
              </w:rPr>
              <w:t>the</w:t>
            </w:r>
            <w:r w:rsidRPr="000900EE">
              <w:rPr>
                <w:rFonts w:ascii="Times New Roman" w:hAnsi="Times New Roman" w:cs="Times New Roman"/>
                <w:sz w:val="21"/>
                <w:szCs w:val="21"/>
              </w:rPr>
              <w:t xml:space="preserve"> check you deposited will not be paid</w:t>
            </w:r>
          </w:p>
          <w:p w14:paraId="578874CA" w14:textId="1447E5FF" w:rsidR="000900EE" w:rsidRPr="000900EE" w:rsidRDefault="000900EE" w:rsidP="000F0B1D">
            <w:pPr>
              <w:pStyle w:val="ListParagraph"/>
              <w:numPr>
                <w:ilvl w:val="0"/>
                <w:numId w:val="2"/>
              </w:numPr>
              <w:spacing w:before="120" w:after="120"/>
              <w:rPr>
                <w:rFonts w:ascii="Times New Roman" w:hAnsi="Times New Roman" w:cs="Times New Roman"/>
                <w:sz w:val="21"/>
                <w:szCs w:val="21"/>
              </w:rPr>
            </w:pPr>
            <w:r w:rsidRPr="000900EE">
              <w:rPr>
                <w:rFonts w:ascii="Times New Roman" w:hAnsi="Times New Roman" w:cs="Times New Roman"/>
                <w:sz w:val="21"/>
                <w:szCs w:val="21"/>
              </w:rPr>
              <w:t>You deposit a check totaling more than $</w:t>
            </w:r>
            <w:r w:rsidR="004171DB">
              <w:rPr>
                <w:rFonts w:ascii="Times New Roman" w:hAnsi="Times New Roman" w:cs="Times New Roman"/>
                <w:sz w:val="21"/>
                <w:szCs w:val="21"/>
              </w:rPr>
              <w:t>6,725</w:t>
            </w:r>
            <w:r w:rsidRPr="000900EE">
              <w:rPr>
                <w:rFonts w:ascii="Times New Roman" w:hAnsi="Times New Roman" w:cs="Times New Roman"/>
                <w:sz w:val="21"/>
                <w:szCs w:val="21"/>
              </w:rPr>
              <w:t xml:space="preserve"> on </w:t>
            </w:r>
            <w:proofErr w:type="gramStart"/>
            <w:r w:rsidRPr="000900EE">
              <w:rPr>
                <w:rFonts w:ascii="Times New Roman" w:hAnsi="Times New Roman" w:cs="Times New Roman"/>
                <w:sz w:val="21"/>
                <w:szCs w:val="21"/>
              </w:rPr>
              <w:t>any one</w:t>
            </w:r>
            <w:proofErr w:type="gramEnd"/>
            <w:r w:rsidR="004171DB">
              <w:rPr>
                <w:rFonts w:ascii="Times New Roman" w:hAnsi="Times New Roman" w:cs="Times New Roman"/>
                <w:sz w:val="21"/>
                <w:szCs w:val="21"/>
              </w:rPr>
              <w:t>-</w:t>
            </w:r>
            <w:r w:rsidRPr="000900EE">
              <w:rPr>
                <w:rFonts w:ascii="Times New Roman" w:hAnsi="Times New Roman" w:cs="Times New Roman"/>
                <w:sz w:val="21"/>
                <w:szCs w:val="21"/>
              </w:rPr>
              <w:t>day</w:t>
            </w:r>
          </w:p>
          <w:p w14:paraId="28F552F5" w14:textId="77777777" w:rsidR="000900EE" w:rsidRPr="000900EE" w:rsidRDefault="000900EE" w:rsidP="000F0B1D">
            <w:pPr>
              <w:pStyle w:val="ListParagraph"/>
              <w:numPr>
                <w:ilvl w:val="0"/>
                <w:numId w:val="2"/>
              </w:numPr>
              <w:spacing w:before="120" w:after="120"/>
              <w:rPr>
                <w:rFonts w:ascii="Times New Roman" w:hAnsi="Times New Roman" w:cs="Times New Roman"/>
                <w:sz w:val="21"/>
                <w:szCs w:val="21"/>
              </w:rPr>
            </w:pPr>
            <w:r w:rsidRPr="000900EE">
              <w:rPr>
                <w:rFonts w:ascii="Times New Roman" w:hAnsi="Times New Roman" w:cs="Times New Roman"/>
                <w:sz w:val="21"/>
                <w:szCs w:val="21"/>
              </w:rPr>
              <w:t xml:space="preserve">You </w:t>
            </w:r>
            <w:proofErr w:type="gramStart"/>
            <w:r w:rsidRPr="000900EE">
              <w:rPr>
                <w:rFonts w:ascii="Times New Roman" w:hAnsi="Times New Roman" w:cs="Times New Roman"/>
                <w:sz w:val="21"/>
                <w:szCs w:val="21"/>
              </w:rPr>
              <w:t>redeposit</w:t>
            </w:r>
            <w:proofErr w:type="gramEnd"/>
            <w:r w:rsidRPr="000900EE">
              <w:rPr>
                <w:rFonts w:ascii="Times New Roman" w:hAnsi="Times New Roman" w:cs="Times New Roman"/>
                <w:sz w:val="21"/>
                <w:szCs w:val="21"/>
              </w:rPr>
              <w:t xml:space="preserve"> a check that has been returned unpaid</w:t>
            </w:r>
          </w:p>
          <w:p w14:paraId="667C5838" w14:textId="77777777" w:rsidR="000900EE" w:rsidRPr="000900EE" w:rsidRDefault="000900EE" w:rsidP="000F0B1D">
            <w:pPr>
              <w:pStyle w:val="ListParagraph"/>
              <w:numPr>
                <w:ilvl w:val="0"/>
                <w:numId w:val="2"/>
              </w:numPr>
              <w:spacing w:before="120" w:after="120"/>
              <w:rPr>
                <w:rFonts w:ascii="Times New Roman" w:hAnsi="Times New Roman" w:cs="Times New Roman"/>
                <w:sz w:val="21"/>
                <w:szCs w:val="21"/>
              </w:rPr>
            </w:pPr>
            <w:r w:rsidRPr="000900EE">
              <w:rPr>
                <w:rFonts w:ascii="Times New Roman" w:hAnsi="Times New Roman" w:cs="Times New Roman"/>
                <w:sz w:val="21"/>
                <w:szCs w:val="21"/>
              </w:rPr>
              <w:t>You have overdrawn your account repeatedly in the last six months</w:t>
            </w:r>
          </w:p>
          <w:p w14:paraId="4B5146AB" w14:textId="77777777" w:rsidR="00BB6EF1" w:rsidRDefault="000900EE" w:rsidP="000F0B1D">
            <w:pPr>
              <w:pStyle w:val="ListParagraph"/>
              <w:numPr>
                <w:ilvl w:val="0"/>
                <w:numId w:val="2"/>
              </w:numPr>
              <w:spacing w:before="120" w:after="120"/>
              <w:rPr>
                <w:rFonts w:ascii="Times New Roman" w:hAnsi="Times New Roman" w:cs="Times New Roman"/>
                <w:sz w:val="21"/>
                <w:szCs w:val="21"/>
              </w:rPr>
            </w:pPr>
            <w:r w:rsidRPr="000900EE">
              <w:rPr>
                <w:rFonts w:ascii="Times New Roman" w:hAnsi="Times New Roman" w:cs="Times New Roman"/>
                <w:sz w:val="21"/>
                <w:szCs w:val="21"/>
              </w:rPr>
              <w:t>There is an emergency, such as a natural disaster or failure of communications equipment.</w:t>
            </w:r>
          </w:p>
          <w:p w14:paraId="0810DE4C" w14:textId="77777777" w:rsidR="00BB6EF1" w:rsidRPr="00BB6EF1" w:rsidRDefault="00BB6EF1" w:rsidP="000F0B1D">
            <w:pPr>
              <w:spacing w:before="120" w:after="120"/>
              <w:rPr>
                <w:rFonts w:ascii="Times New Roman" w:hAnsi="Times New Roman" w:cs="Times New Roman"/>
                <w:sz w:val="21"/>
                <w:szCs w:val="21"/>
              </w:rPr>
            </w:pPr>
            <w:r>
              <w:rPr>
                <w:rFonts w:ascii="Times New Roman" w:hAnsi="Times New Roman" w:cs="Times New Roman"/>
                <w:sz w:val="21"/>
                <w:szCs w:val="21"/>
              </w:rPr>
              <w:t>We will notify you if we delay your ability to withdraw funds for any of these reasons, and we will tell you when the funds will be available (generally not later than the seventh business day after the day of deposit).</w:t>
            </w:r>
          </w:p>
          <w:p w14:paraId="0A2CCABA" w14:textId="77777777" w:rsidR="006F7552" w:rsidRPr="00BB6EF1" w:rsidRDefault="006F7552" w:rsidP="000F0B1D">
            <w:pPr>
              <w:spacing w:before="120" w:after="120"/>
              <w:rPr>
                <w:rFonts w:ascii="Times New Roman" w:hAnsi="Times New Roman" w:cs="Times New Roman"/>
                <w:b/>
                <w:sz w:val="21"/>
                <w:szCs w:val="21"/>
              </w:rPr>
            </w:pPr>
            <w:r w:rsidRPr="00BB6EF1">
              <w:rPr>
                <w:rFonts w:ascii="Times New Roman" w:hAnsi="Times New Roman" w:cs="Times New Roman"/>
                <w:b/>
                <w:sz w:val="21"/>
                <w:szCs w:val="21"/>
              </w:rPr>
              <w:t>Holds on Other Funds:</w:t>
            </w:r>
          </w:p>
          <w:p w14:paraId="7369EF20" w14:textId="6A67CFD2" w:rsidR="006F7552" w:rsidRDefault="006F7552" w:rsidP="000F0B1D">
            <w:pPr>
              <w:spacing w:before="120" w:after="120"/>
              <w:rPr>
                <w:rFonts w:ascii="Times New Roman" w:hAnsi="Times New Roman" w:cs="Times New Roman"/>
                <w:sz w:val="21"/>
                <w:szCs w:val="21"/>
              </w:rPr>
            </w:pPr>
            <w:r>
              <w:rPr>
                <w:rFonts w:ascii="Times New Roman" w:hAnsi="Times New Roman" w:cs="Times New Roman"/>
                <w:sz w:val="21"/>
                <w:szCs w:val="21"/>
              </w:rPr>
              <w:t xml:space="preserve">If we </w:t>
            </w:r>
            <w:proofErr w:type="gramStart"/>
            <w:r>
              <w:rPr>
                <w:rFonts w:ascii="Times New Roman" w:hAnsi="Times New Roman" w:cs="Times New Roman"/>
                <w:sz w:val="21"/>
                <w:szCs w:val="21"/>
              </w:rPr>
              <w:t>cash</w:t>
            </w:r>
            <w:proofErr w:type="gramEnd"/>
            <w:r>
              <w:rPr>
                <w:rFonts w:ascii="Times New Roman" w:hAnsi="Times New Roman" w:cs="Times New Roman"/>
                <w:sz w:val="21"/>
                <w:szCs w:val="21"/>
              </w:rPr>
              <w:t xml:space="preserve"> a check for you that is drawn </w:t>
            </w:r>
            <w:r w:rsidR="004171DB">
              <w:rPr>
                <w:rFonts w:ascii="Times New Roman" w:hAnsi="Times New Roman" w:cs="Times New Roman"/>
                <w:sz w:val="21"/>
                <w:szCs w:val="21"/>
              </w:rPr>
              <w:t>from</w:t>
            </w:r>
            <w:r>
              <w:rPr>
                <w:rFonts w:ascii="Times New Roman" w:hAnsi="Times New Roman" w:cs="Times New Roman"/>
                <w:sz w:val="21"/>
                <w:szCs w:val="21"/>
              </w:rPr>
              <w:t xml:space="preserve"> another financial institution, we may withhold the availability of the corresponding amount of funds already in your account. Those funds will be available at the same time </w:t>
            </w:r>
            <w:r w:rsidR="004171DB">
              <w:rPr>
                <w:rFonts w:ascii="Times New Roman" w:hAnsi="Times New Roman" w:cs="Times New Roman"/>
                <w:sz w:val="21"/>
                <w:szCs w:val="21"/>
              </w:rPr>
              <w:t xml:space="preserve">as </w:t>
            </w:r>
            <w:r>
              <w:rPr>
                <w:rFonts w:ascii="Times New Roman" w:hAnsi="Times New Roman" w:cs="Times New Roman"/>
                <w:sz w:val="21"/>
                <w:szCs w:val="21"/>
              </w:rPr>
              <w:t>funds from the check we cashed would have been available if you had deposited it.</w:t>
            </w:r>
          </w:p>
          <w:p w14:paraId="630A84AF" w14:textId="0EDF466B" w:rsidR="00050DC4" w:rsidRDefault="00050DC4" w:rsidP="004171DB">
            <w:pPr>
              <w:spacing w:before="120" w:after="120"/>
              <w:rPr>
                <w:rFonts w:ascii="Times New Roman" w:hAnsi="Times New Roman" w:cs="Times New Roman"/>
                <w:sz w:val="21"/>
                <w:szCs w:val="21"/>
              </w:rPr>
            </w:pPr>
            <w:r w:rsidRPr="00050DC4">
              <w:rPr>
                <w:rFonts w:ascii="Times New Roman" w:hAnsi="Times New Roman" w:cs="Times New Roman"/>
                <w:b/>
                <w:sz w:val="21"/>
                <w:szCs w:val="21"/>
              </w:rPr>
              <w:t>Special Rules for New Accounts:</w:t>
            </w:r>
            <w:r w:rsidR="004171DB">
              <w:rPr>
                <w:rFonts w:ascii="Times New Roman" w:hAnsi="Times New Roman" w:cs="Times New Roman"/>
                <w:b/>
                <w:sz w:val="21"/>
                <w:szCs w:val="21"/>
              </w:rPr>
              <w:t xml:space="preserve"> </w:t>
            </w:r>
            <w:r>
              <w:rPr>
                <w:rFonts w:ascii="Times New Roman" w:hAnsi="Times New Roman" w:cs="Times New Roman"/>
                <w:sz w:val="21"/>
                <w:szCs w:val="21"/>
              </w:rPr>
              <w:t xml:space="preserve">If you are opening a new account, the following special rules will apply during the first 30 days </w:t>
            </w:r>
            <w:r w:rsidR="00A34C1C">
              <w:rPr>
                <w:rFonts w:ascii="Times New Roman" w:hAnsi="Times New Roman" w:cs="Times New Roman"/>
                <w:sz w:val="21"/>
                <w:szCs w:val="21"/>
              </w:rPr>
              <w:t>your</w:t>
            </w:r>
            <w:r>
              <w:rPr>
                <w:rFonts w:ascii="Times New Roman" w:hAnsi="Times New Roman" w:cs="Times New Roman"/>
                <w:sz w:val="21"/>
                <w:szCs w:val="21"/>
              </w:rPr>
              <w:t xml:space="preserve"> account is open. Funds from electronic deposits, cash</w:t>
            </w:r>
            <w:r w:rsidR="004171DB">
              <w:rPr>
                <w:rFonts w:ascii="Times New Roman" w:hAnsi="Times New Roman" w:cs="Times New Roman"/>
                <w:sz w:val="21"/>
                <w:szCs w:val="21"/>
              </w:rPr>
              <w:t>,</w:t>
            </w:r>
            <w:r>
              <w:rPr>
                <w:rFonts w:ascii="Times New Roman" w:hAnsi="Times New Roman" w:cs="Times New Roman"/>
                <w:sz w:val="21"/>
                <w:szCs w:val="21"/>
              </w:rPr>
              <w:t xml:space="preserve"> and wire transfers will be available on the day we receive the deposit.</w:t>
            </w:r>
            <w:r w:rsidR="004171DB">
              <w:rPr>
                <w:rFonts w:ascii="Times New Roman" w:hAnsi="Times New Roman" w:cs="Times New Roman"/>
                <w:sz w:val="21"/>
                <w:szCs w:val="21"/>
              </w:rPr>
              <w:t xml:space="preserve"> </w:t>
            </w:r>
            <w:r>
              <w:rPr>
                <w:rFonts w:ascii="Times New Roman" w:hAnsi="Times New Roman" w:cs="Times New Roman"/>
                <w:sz w:val="21"/>
                <w:szCs w:val="21"/>
              </w:rPr>
              <w:t>If you deposit cashiers, certified travelers, federal, state</w:t>
            </w:r>
            <w:r w:rsidR="004171DB">
              <w:rPr>
                <w:rFonts w:ascii="Times New Roman" w:hAnsi="Times New Roman" w:cs="Times New Roman"/>
                <w:sz w:val="21"/>
                <w:szCs w:val="21"/>
              </w:rPr>
              <w:t>,</w:t>
            </w:r>
            <w:r>
              <w:rPr>
                <w:rFonts w:ascii="Times New Roman" w:hAnsi="Times New Roman" w:cs="Times New Roman"/>
                <w:sz w:val="21"/>
                <w:szCs w:val="21"/>
              </w:rPr>
              <w:t xml:space="preserve"> or local government checks, the first $</w:t>
            </w:r>
            <w:r w:rsidR="004171DB">
              <w:rPr>
                <w:rFonts w:ascii="Times New Roman" w:hAnsi="Times New Roman" w:cs="Times New Roman"/>
                <w:sz w:val="21"/>
                <w:szCs w:val="21"/>
              </w:rPr>
              <w:t>6,725</w:t>
            </w:r>
            <w:r>
              <w:rPr>
                <w:rFonts w:ascii="Times New Roman" w:hAnsi="Times New Roman" w:cs="Times New Roman"/>
                <w:sz w:val="21"/>
                <w:szCs w:val="21"/>
              </w:rPr>
              <w:t xml:space="preserve"> of that deposit will be available on the business day following the day of your deposit. Any amount i</w:t>
            </w:r>
            <w:r w:rsidR="004171DB">
              <w:rPr>
                <w:rFonts w:ascii="Times New Roman" w:hAnsi="Times New Roman" w:cs="Times New Roman"/>
                <w:sz w:val="21"/>
                <w:szCs w:val="21"/>
              </w:rPr>
              <w:t>n</w:t>
            </w:r>
            <w:r>
              <w:rPr>
                <w:rFonts w:ascii="Times New Roman" w:hAnsi="Times New Roman" w:cs="Times New Roman"/>
                <w:sz w:val="21"/>
                <w:szCs w:val="21"/>
              </w:rPr>
              <w:t xml:space="preserve"> excess of $</w:t>
            </w:r>
            <w:r w:rsidR="004171DB">
              <w:rPr>
                <w:rFonts w:ascii="Times New Roman" w:hAnsi="Times New Roman" w:cs="Times New Roman"/>
                <w:sz w:val="21"/>
                <w:szCs w:val="21"/>
              </w:rPr>
              <w:t>6,725</w:t>
            </w:r>
            <w:r>
              <w:rPr>
                <w:rFonts w:ascii="Times New Roman" w:hAnsi="Times New Roman" w:cs="Times New Roman"/>
                <w:sz w:val="21"/>
                <w:szCs w:val="21"/>
              </w:rPr>
              <w:t xml:space="preserve"> will be available on the ninth business day after the deposit. Checks must be made payable to you or those names as joint owners of the account.</w:t>
            </w:r>
          </w:p>
          <w:p w14:paraId="2591253D" w14:textId="59E3812D" w:rsidR="00050DC4" w:rsidRPr="00050DC4" w:rsidRDefault="00050DC4" w:rsidP="000F0B1D">
            <w:pPr>
              <w:pStyle w:val="ListParagraph"/>
              <w:numPr>
                <w:ilvl w:val="0"/>
                <w:numId w:val="3"/>
              </w:numPr>
              <w:spacing w:before="120" w:after="120"/>
              <w:rPr>
                <w:rFonts w:ascii="Times New Roman" w:hAnsi="Times New Roman" w:cs="Times New Roman"/>
                <w:sz w:val="21"/>
                <w:szCs w:val="21"/>
              </w:rPr>
            </w:pPr>
            <w:r>
              <w:rPr>
                <w:rFonts w:ascii="Times New Roman" w:hAnsi="Times New Roman" w:cs="Times New Roman"/>
                <w:sz w:val="21"/>
                <w:szCs w:val="21"/>
              </w:rPr>
              <w:t>Funds from all other check deposits will be available on the seventh business day after the day of you</w:t>
            </w:r>
            <w:r w:rsidR="004171DB">
              <w:rPr>
                <w:rFonts w:ascii="Times New Roman" w:hAnsi="Times New Roman" w:cs="Times New Roman"/>
                <w:sz w:val="21"/>
                <w:szCs w:val="21"/>
              </w:rPr>
              <w:t>r</w:t>
            </w:r>
            <w:r>
              <w:rPr>
                <w:rFonts w:ascii="Times New Roman" w:hAnsi="Times New Roman" w:cs="Times New Roman"/>
                <w:sz w:val="21"/>
                <w:szCs w:val="21"/>
              </w:rPr>
              <w:t xml:space="preserve"> deposit.</w:t>
            </w:r>
          </w:p>
        </w:tc>
      </w:tr>
    </w:tbl>
    <w:p w14:paraId="72BB4195" w14:textId="77777777" w:rsidR="00D4716F" w:rsidRPr="004171DB" w:rsidRDefault="00E55990" w:rsidP="006550D4">
      <w:pPr>
        <w:keepNext/>
        <w:spacing w:after="0" w:line="240" w:lineRule="auto"/>
        <w:jc w:val="center"/>
        <w:outlineLvl w:val="1"/>
        <w:rPr>
          <w:sz w:val="16"/>
          <w:szCs w:val="16"/>
        </w:rPr>
      </w:pPr>
      <w:r w:rsidRPr="004171DB">
        <w:rPr>
          <w:sz w:val="16"/>
          <w:szCs w:val="16"/>
        </w:rPr>
        <w:t xml:space="preserve">   </w:t>
      </w:r>
      <w:r w:rsidRPr="004171DB">
        <w:rPr>
          <w:sz w:val="16"/>
          <w:szCs w:val="16"/>
        </w:rPr>
        <w:tab/>
      </w:r>
    </w:p>
    <w:p w14:paraId="14CFE160" w14:textId="21042F0D" w:rsidR="00635CB8" w:rsidRDefault="00D4716F">
      <w:r w:rsidRPr="004171DB">
        <w:rPr>
          <w:sz w:val="16"/>
          <w:szCs w:val="16"/>
        </w:rPr>
        <w:t xml:space="preserve">Edited </w:t>
      </w:r>
      <w:r w:rsidR="004171DB" w:rsidRPr="004171DB">
        <w:rPr>
          <w:sz w:val="16"/>
          <w:szCs w:val="16"/>
        </w:rPr>
        <w:t>6/12/2025</w:t>
      </w:r>
      <w:r w:rsidR="00E55990" w:rsidRPr="004171DB">
        <w:rPr>
          <w:sz w:val="16"/>
          <w:szCs w:val="16"/>
        </w:rPr>
        <w:tab/>
      </w:r>
      <w:r w:rsidR="00E55990">
        <w:tab/>
      </w:r>
      <w:r w:rsidR="00E55990">
        <w:tab/>
      </w:r>
      <w:r w:rsidR="00E55990">
        <w:tab/>
      </w:r>
      <w:r w:rsidR="00E55990">
        <w:tab/>
      </w:r>
      <w:r w:rsidR="00E55990">
        <w:tab/>
      </w:r>
      <w:r w:rsidR="00E55990">
        <w:tab/>
      </w:r>
      <w:r w:rsidR="00E55990">
        <w:tab/>
      </w:r>
      <w:r w:rsidR="00E55990">
        <w:tab/>
      </w:r>
      <w:r w:rsidR="00E55990">
        <w:tab/>
      </w:r>
      <w:r w:rsidR="00E55990">
        <w:tab/>
      </w:r>
      <w:r w:rsidR="00E55990">
        <w:tab/>
      </w:r>
    </w:p>
    <w:sectPr w:rsidR="00635CB8" w:rsidSect="004171DB">
      <w:headerReference w:type="even" r:id="rId7"/>
      <w:headerReference w:type="default" r:id="rId8"/>
      <w:footerReference w:type="even" r:id="rId9"/>
      <w:footerReference w:type="default" r:id="rId10"/>
      <w:headerReference w:type="first" r:id="rId11"/>
      <w:footerReference w:type="first" r:id="rId12"/>
      <w:pgSz w:w="12240" w:h="15840"/>
      <w:pgMar w:top="360" w:right="720" w:bottom="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51250" w14:textId="77777777" w:rsidR="00B22B94" w:rsidRDefault="00B22B94" w:rsidP="00091F19">
      <w:pPr>
        <w:spacing w:after="0" w:line="240" w:lineRule="auto"/>
      </w:pPr>
      <w:r>
        <w:separator/>
      </w:r>
    </w:p>
  </w:endnote>
  <w:endnote w:type="continuationSeparator" w:id="0">
    <w:p w14:paraId="17AF0809" w14:textId="77777777" w:rsidR="00B22B94" w:rsidRDefault="00B22B94" w:rsidP="0009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F615" w14:textId="77777777" w:rsidR="004171DB" w:rsidRDefault="00417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A8E3" w14:textId="77777777" w:rsidR="004171DB" w:rsidRDefault="00417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6476" w14:textId="77777777" w:rsidR="004171DB" w:rsidRDefault="0041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0F689" w14:textId="77777777" w:rsidR="00B22B94" w:rsidRDefault="00B22B94" w:rsidP="00091F19">
      <w:pPr>
        <w:spacing w:after="0" w:line="240" w:lineRule="auto"/>
      </w:pPr>
      <w:r>
        <w:separator/>
      </w:r>
    </w:p>
  </w:footnote>
  <w:footnote w:type="continuationSeparator" w:id="0">
    <w:p w14:paraId="7A7F974C" w14:textId="77777777" w:rsidR="00B22B94" w:rsidRDefault="00B22B94" w:rsidP="00091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AA22" w14:textId="77777777" w:rsidR="004171DB" w:rsidRDefault="00417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EA3B" w14:textId="77777777" w:rsidR="006550D4" w:rsidRPr="004761F6" w:rsidRDefault="006550D4" w:rsidP="006550D4">
    <w:pPr>
      <w:keepNext/>
      <w:spacing w:after="0" w:line="240" w:lineRule="auto"/>
      <w:jc w:val="center"/>
      <w:outlineLvl w:val="1"/>
      <w:rPr>
        <w:rFonts w:ascii="Times New Roman" w:eastAsia="Times New Roman" w:hAnsi="Times New Roman" w:cs="Times New Roman"/>
        <w:b/>
        <w:bCs/>
        <w:sz w:val="32"/>
        <w:szCs w:val="36"/>
      </w:rPr>
    </w:pPr>
    <w:r w:rsidRPr="004761F6">
      <w:rPr>
        <w:rFonts w:ascii="Times New Roman" w:eastAsia="Times New Roman" w:hAnsi="Times New Roman" w:cs="Times New Roman"/>
        <w:b/>
        <w:bCs/>
        <w:sz w:val="32"/>
        <w:szCs w:val="36"/>
      </w:rPr>
      <w:t xml:space="preserve">PATENT </w:t>
    </w:r>
    <w:smartTag w:uri="urn:schemas-microsoft-com:office:smarttags" w:element="stockticker">
      <w:r w:rsidRPr="004761F6">
        <w:rPr>
          <w:rFonts w:ascii="Times New Roman" w:eastAsia="Times New Roman" w:hAnsi="Times New Roman" w:cs="Times New Roman"/>
          <w:b/>
          <w:bCs/>
          <w:sz w:val="32"/>
          <w:szCs w:val="36"/>
        </w:rPr>
        <w:t>AND</w:t>
      </w:r>
    </w:smartTag>
    <w:r w:rsidRPr="004761F6">
      <w:rPr>
        <w:rFonts w:ascii="Times New Roman" w:eastAsia="Times New Roman" w:hAnsi="Times New Roman" w:cs="Times New Roman"/>
        <w:b/>
        <w:bCs/>
        <w:sz w:val="32"/>
        <w:szCs w:val="36"/>
      </w:rPr>
      <w:t xml:space="preserve"> TRADEMARK OFFICE</w:t>
    </w:r>
  </w:p>
  <w:p w14:paraId="29CFCD59" w14:textId="77777777" w:rsidR="006550D4" w:rsidRDefault="006550D4" w:rsidP="006550D4">
    <w:pPr>
      <w:keepNext/>
      <w:spacing w:after="0" w:line="240" w:lineRule="auto"/>
      <w:jc w:val="center"/>
      <w:outlineLvl w:val="1"/>
      <w:rPr>
        <w:rFonts w:ascii="Times New Roman" w:eastAsia="Times New Roman" w:hAnsi="Times New Roman" w:cs="Times New Roman"/>
        <w:b/>
        <w:bCs/>
        <w:i/>
        <w:iCs/>
        <w:sz w:val="24"/>
        <w:szCs w:val="28"/>
      </w:rPr>
    </w:pPr>
    <w:r w:rsidRPr="004761F6">
      <w:rPr>
        <w:rFonts w:ascii="Times New Roman" w:eastAsia="Times New Roman" w:hAnsi="Times New Roman" w:cs="Times New Roman"/>
        <w:b/>
        <w:bCs/>
        <w:iCs/>
        <w:smallCaps/>
        <w:sz w:val="28"/>
        <w:szCs w:val="32"/>
      </w:rPr>
      <w:t xml:space="preserve"> </w:t>
    </w:r>
    <w:r w:rsidRPr="005035EA">
      <w:rPr>
        <w:rFonts w:ascii="Times New Roman" w:eastAsia="Times New Roman" w:hAnsi="Times New Roman" w:cs="Times New Roman"/>
        <w:b/>
        <w:bCs/>
        <w:iCs/>
        <w:smallCaps/>
        <w:sz w:val="32"/>
        <w:szCs w:val="32"/>
      </w:rPr>
      <w:t>FEDERAL CREDIT UNION</w:t>
    </w:r>
    <w:r w:rsidRPr="005035EA">
      <w:rPr>
        <w:rFonts w:ascii="Times New Roman" w:eastAsia="Times New Roman" w:hAnsi="Times New Roman" w:cs="Times New Roman"/>
        <w:b/>
        <w:bCs/>
        <w:i/>
        <w:iCs/>
        <w:sz w:val="28"/>
        <w:szCs w:val="28"/>
      </w:rPr>
      <w:t xml:space="preserve"> </w:t>
    </w:r>
  </w:p>
  <w:p w14:paraId="2405A92C" w14:textId="7B0B0DE5" w:rsidR="006550D4" w:rsidRPr="004171DB" w:rsidRDefault="004171DB" w:rsidP="006550D4">
    <w:pPr>
      <w:keepNext/>
      <w:spacing w:before="120" w:after="0" w:line="240" w:lineRule="auto"/>
      <w:jc w:val="center"/>
      <w:outlineLvl w:val="1"/>
      <w:rPr>
        <w:rFonts w:ascii="Times New Roman" w:eastAsia="Times New Roman" w:hAnsi="Times New Roman" w:cs="Times New Roman"/>
        <w:b/>
        <w:bCs/>
        <w:smallCaps/>
      </w:rPr>
    </w:pPr>
    <w:r>
      <w:rPr>
        <w:rFonts w:ascii="Times New Roman" w:eastAsia="Times New Roman" w:hAnsi="Times New Roman" w:cs="Times New Roman"/>
        <w:b/>
        <w:bCs/>
        <w:smallCaps/>
        <w:sz w:val="28"/>
        <w:szCs w:val="32"/>
      </w:rPr>
      <w:t xml:space="preserve">          </w:t>
    </w:r>
    <w:r w:rsidR="006550D4" w:rsidRPr="004761F6">
      <w:rPr>
        <w:rFonts w:ascii="Times New Roman" w:eastAsia="Times New Roman" w:hAnsi="Times New Roman" w:cs="Times New Roman"/>
        <w:b/>
        <w:bCs/>
        <w:smallCaps/>
        <w:sz w:val="28"/>
        <w:szCs w:val="32"/>
      </w:rPr>
      <w:t>Funds Availability Policy</w:t>
    </w:r>
    <w:r>
      <w:rPr>
        <w:rFonts w:ascii="Times New Roman" w:eastAsia="Times New Roman" w:hAnsi="Times New Roman" w:cs="Times New Roman"/>
        <w:b/>
        <w:bCs/>
        <w:smallCaps/>
        <w:sz w:val="28"/>
        <w:szCs w:val="32"/>
      </w:rPr>
      <w:t xml:space="preserve">                          </w:t>
    </w:r>
  </w:p>
  <w:p w14:paraId="0837CEA9" w14:textId="77777777" w:rsidR="006550D4" w:rsidRDefault="006550D4">
    <w:pPr>
      <w:pStyle w:val="Header"/>
    </w:pPr>
  </w:p>
  <w:p w14:paraId="5FFFDC6B" w14:textId="77777777" w:rsidR="006550D4" w:rsidRDefault="00655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B1D3" w14:textId="77777777" w:rsidR="004171DB" w:rsidRDefault="00417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C0DD0"/>
    <w:multiLevelType w:val="hybridMultilevel"/>
    <w:tmpl w:val="3D92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F3DA9"/>
    <w:multiLevelType w:val="hybridMultilevel"/>
    <w:tmpl w:val="6FA6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F5A89"/>
    <w:multiLevelType w:val="multilevel"/>
    <w:tmpl w:val="013E0B2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num w:numId="1" w16cid:durableId="1577012170">
    <w:abstractNumId w:val="2"/>
  </w:num>
  <w:num w:numId="2" w16cid:durableId="510484435">
    <w:abstractNumId w:val="0"/>
  </w:num>
  <w:num w:numId="3" w16cid:durableId="58557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rIwMQUxDSwNlXSUglOLizPz80AKjGoBjFQomSwAAAA="/>
  </w:docVars>
  <w:rsids>
    <w:rsidRoot w:val="00E55990"/>
    <w:rsid w:val="0000634E"/>
    <w:rsid w:val="00050DC4"/>
    <w:rsid w:val="000900EE"/>
    <w:rsid w:val="00091F19"/>
    <w:rsid w:val="000E7C47"/>
    <w:rsid w:val="000F0B1D"/>
    <w:rsid w:val="00111090"/>
    <w:rsid w:val="001A509B"/>
    <w:rsid w:val="00214AD3"/>
    <w:rsid w:val="00290432"/>
    <w:rsid w:val="0029529E"/>
    <w:rsid w:val="002D0032"/>
    <w:rsid w:val="00357AA2"/>
    <w:rsid w:val="003D6410"/>
    <w:rsid w:val="004171DB"/>
    <w:rsid w:val="00475A19"/>
    <w:rsid w:val="005035EA"/>
    <w:rsid w:val="005B6A36"/>
    <w:rsid w:val="00635CB8"/>
    <w:rsid w:val="00645D14"/>
    <w:rsid w:val="00645E58"/>
    <w:rsid w:val="006550D4"/>
    <w:rsid w:val="006F7552"/>
    <w:rsid w:val="007B6352"/>
    <w:rsid w:val="00815878"/>
    <w:rsid w:val="00950C4F"/>
    <w:rsid w:val="00952086"/>
    <w:rsid w:val="009713EF"/>
    <w:rsid w:val="00A1200C"/>
    <w:rsid w:val="00A20ACC"/>
    <w:rsid w:val="00A34C1C"/>
    <w:rsid w:val="00B22B94"/>
    <w:rsid w:val="00B3646E"/>
    <w:rsid w:val="00B94352"/>
    <w:rsid w:val="00BB6EF1"/>
    <w:rsid w:val="00BC35D3"/>
    <w:rsid w:val="00C73CB9"/>
    <w:rsid w:val="00C848F9"/>
    <w:rsid w:val="00CA2003"/>
    <w:rsid w:val="00CF15B8"/>
    <w:rsid w:val="00D4716F"/>
    <w:rsid w:val="00DD4577"/>
    <w:rsid w:val="00E24A27"/>
    <w:rsid w:val="00E4773C"/>
    <w:rsid w:val="00E55990"/>
    <w:rsid w:val="00E825CA"/>
    <w:rsid w:val="00F8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DB32D6A"/>
  <w15:chartTrackingRefBased/>
  <w15:docId w15:val="{70C84055-A0B2-470F-8422-784A090D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432"/>
    <w:pPr>
      <w:ind w:left="720"/>
      <w:contextualSpacing/>
    </w:pPr>
  </w:style>
  <w:style w:type="paragraph" w:styleId="BalloonText">
    <w:name w:val="Balloon Text"/>
    <w:basedOn w:val="Normal"/>
    <w:link w:val="BalloonTextChar"/>
    <w:uiPriority w:val="99"/>
    <w:semiHidden/>
    <w:unhideWhenUsed/>
    <w:rsid w:val="00D47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6F"/>
    <w:rPr>
      <w:rFonts w:ascii="Segoe UI" w:hAnsi="Segoe UI" w:cs="Segoe UI"/>
      <w:sz w:val="18"/>
      <w:szCs w:val="18"/>
    </w:rPr>
  </w:style>
  <w:style w:type="paragraph" w:styleId="Header">
    <w:name w:val="header"/>
    <w:basedOn w:val="Normal"/>
    <w:link w:val="HeaderChar"/>
    <w:uiPriority w:val="99"/>
    <w:unhideWhenUsed/>
    <w:rsid w:val="00091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F19"/>
  </w:style>
  <w:style w:type="paragraph" w:styleId="Footer">
    <w:name w:val="footer"/>
    <w:basedOn w:val="Normal"/>
    <w:link w:val="FooterChar"/>
    <w:uiPriority w:val="99"/>
    <w:unhideWhenUsed/>
    <w:rsid w:val="00091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912579">
      <w:bodyDiv w:val="1"/>
      <w:marLeft w:val="0"/>
      <w:marRight w:val="0"/>
      <w:marTop w:val="0"/>
      <w:marBottom w:val="0"/>
      <w:divBdr>
        <w:top w:val="none" w:sz="0" w:space="0" w:color="auto"/>
        <w:left w:val="none" w:sz="0" w:space="0" w:color="auto"/>
        <w:bottom w:val="none" w:sz="0" w:space="0" w:color="auto"/>
        <w:right w:val="none" w:sz="0" w:space="0" w:color="auto"/>
      </w:divBdr>
    </w:div>
    <w:div w:id="1547718705">
      <w:bodyDiv w:val="1"/>
      <w:marLeft w:val="0"/>
      <w:marRight w:val="0"/>
      <w:marTop w:val="0"/>
      <w:marBottom w:val="0"/>
      <w:divBdr>
        <w:top w:val="none" w:sz="0" w:space="0" w:color="auto"/>
        <w:left w:val="none" w:sz="0" w:space="0" w:color="auto"/>
        <w:bottom w:val="none" w:sz="0" w:space="0" w:color="auto"/>
        <w:right w:val="none" w:sz="0" w:space="0" w:color="auto"/>
      </w:divBdr>
    </w:div>
    <w:div w:id="16173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2549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c:creator>
  <cp:keywords/>
  <dc:description/>
  <cp:lastModifiedBy>Rita Harrell</cp:lastModifiedBy>
  <cp:revision>2</cp:revision>
  <cp:lastPrinted>2023-08-17T18:51:00Z</cp:lastPrinted>
  <dcterms:created xsi:type="dcterms:W3CDTF">2025-06-12T17:54:00Z</dcterms:created>
  <dcterms:modified xsi:type="dcterms:W3CDTF">2025-06-12T17:54:00Z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3148177a-fbd6-4e0d-8e2c-9a95bc2e86e3</vt:lpwstr>
  </property>
</Properties>
</file>